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7BC" w:rsidRPr="002677BC" w:rsidRDefault="002677BC" w:rsidP="002677BC">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eastAsia="zh-CN"/>
        </w:rPr>
      </w:pPr>
      <w:bookmarkStart w:id="0" w:name="_Toc490062192"/>
      <w:r w:rsidRPr="002677BC">
        <w:rPr>
          <w:rFonts w:ascii="Times New Roman" w:eastAsia="SimSun" w:hAnsi="Times New Roman" w:cs="Times New Roman"/>
          <w:color w:val="000000"/>
          <w:sz w:val="32"/>
          <w:szCs w:val="32"/>
          <w:lang w:eastAsia="zh-CN"/>
        </w:rPr>
        <w:t>ANNEX C9: Standard Twinning - Publication of the Call for Proposals on the Internet</w:t>
      </w:r>
      <w:bookmarkEnd w:id="0"/>
    </w:p>
    <w:p w:rsidR="002677BC" w:rsidRPr="002677BC" w:rsidRDefault="002677BC" w:rsidP="002677BC">
      <w:pPr>
        <w:spacing w:after="0" w:line="240" w:lineRule="auto"/>
        <w:rPr>
          <w:rFonts w:ascii="Times New Roman" w:eastAsia="Times New Roman" w:hAnsi="Times New Roman" w:cs="Times New Roman"/>
          <w:color w:val="000000"/>
          <w:sz w:val="24"/>
          <w:szCs w:val="24"/>
          <w:lang w:eastAsia="zh-CN"/>
        </w:rPr>
      </w:pPr>
    </w:p>
    <w:p w:rsidR="002677BC" w:rsidRPr="002A1E12" w:rsidRDefault="002677BC" w:rsidP="002677BC">
      <w:pPr>
        <w:spacing w:after="0" w:line="240" w:lineRule="auto"/>
        <w:jc w:val="center"/>
        <w:rPr>
          <w:rFonts w:ascii="Times New Roman" w:eastAsia="Times New Roman" w:hAnsi="Times New Roman" w:cs="Times New Roman"/>
          <w:b/>
          <w:color w:val="000000"/>
          <w:sz w:val="24"/>
          <w:szCs w:val="24"/>
          <w:lang w:eastAsia="en-GB"/>
        </w:rPr>
      </w:pPr>
      <w:r w:rsidRPr="002A1E12">
        <w:rPr>
          <w:rFonts w:ascii="Times New Roman" w:eastAsia="Times New Roman" w:hAnsi="Times New Roman" w:cs="Times New Roman"/>
          <w:b/>
          <w:color w:val="000000"/>
          <w:sz w:val="24"/>
          <w:szCs w:val="24"/>
          <w:lang w:eastAsia="en-GB"/>
        </w:rPr>
        <w:t>TWINNING CALL FOR PROPOSALS</w:t>
      </w:r>
    </w:p>
    <w:p w:rsidR="002677BC" w:rsidRPr="002A1E12" w:rsidRDefault="002677BC" w:rsidP="002677BC">
      <w:pPr>
        <w:spacing w:after="0" w:line="240" w:lineRule="auto"/>
        <w:jc w:val="center"/>
        <w:rPr>
          <w:rFonts w:ascii="Times New Roman" w:eastAsia="Times New Roman" w:hAnsi="Times New Roman" w:cs="Times New Roman"/>
          <w:b/>
          <w:color w:val="000000"/>
          <w:sz w:val="24"/>
          <w:szCs w:val="24"/>
          <w:lang w:eastAsia="en-GB"/>
        </w:rPr>
      </w:pPr>
      <w:proofErr w:type="gramStart"/>
      <w:r w:rsidRPr="002A1E12">
        <w:rPr>
          <w:rFonts w:ascii="Times New Roman" w:eastAsia="Times New Roman" w:hAnsi="Times New Roman" w:cs="Times New Roman"/>
          <w:b/>
          <w:color w:val="000000"/>
          <w:sz w:val="24"/>
          <w:szCs w:val="24"/>
          <w:lang w:eastAsia="en-GB"/>
        </w:rPr>
        <w:t>issued</w:t>
      </w:r>
      <w:proofErr w:type="gramEnd"/>
      <w:r w:rsidRPr="002A1E12">
        <w:rPr>
          <w:rFonts w:ascii="Times New Roman" w:eastAsia="Times New Roman" w:hAnsi="Times New Roman" w:cs="Times New Roman"/>
          <w:b/>
          <w:color w:val="000000"/>
          <w:sz w:val="24"/>
          <w:szCs w:val="24"/>
          <w:lang w:eastAsia="en-GB"/>
        </w:rPr>
        <w:t xml:space="preserve"> by the European Commission</w:t>
      </w:r>
    </w:p>
    <w:p w:rsidR="002677BC" w:rsidRPr="002A1E12" w:rsidRDefault="002677BC" w:rsidP="002677BC">
      <w:pPr>
        <w:spacing w:after="0" w:line="240" w:lineRule="auto"/>
        <w:jc w:val="center"/>
        <w:rPr>
          <w:rFonts w:ascii="Times New Roman" w:eastAsia="Times New Roman" w:hAnsi="Times New Roman" w:cs="Times New Roman"/>
          <w:b/>
          <w:color w:val="000000"/>
          <w:sz w:val="24"/>
          <w:szCs w:val="24"/>
          <w:lang w:eastAsia="en-GB"/>
        </w:rPr>
      </w:pPr>
    </w:p>
    <w:p w:rsidR="002677BC" w:rsidRPr="002A1E12" w:rsidRDefault="002677BC" w:rsidP="002677BC">
      <w:pPr>
        <w:spacing w:after="0" w:line="240" w:lineRule="auto"/>
        <w:jc w:val="center"/>
        <w:rPr>
          <w:rFonts w:ascii="Times New Roman" w:eastAsia="Times New Roman" w:hAnsi="Times New Roman" w:cs="Times New Roman"/>
          <w:b/>
          <w:color w:val="000000"/>
          <w:sz w:val="24"/>
          <w:szCs w:val="24"/>
          <w:lang w:eastAsia="en-GB"/>
        </w:rPr>
      </w:pPr>
      <w:r w:rsidRPr="002A1E12">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0CF6CF1" wp14:editId="50931D0F">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2677BC" w:rsidRPr="002A1E12" w:rsidRDefault="002677BC" w:rsidP="002677BC">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2677BC" w:rsidRPr="002A1E12" w:rsidRDefault="002677BC" w:rsidP="002677BC">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2A1E12">
        <w:rPr>
          <w:rFonts w:ascii="Times New Roman" w:hAnsi="Times New Roman" w:cs="Times New Roman"/>
          <w:b/>
          <w:sz w:val="24"/>
          <w:szCs w:val="24"/>
          <w:lang w:eastAsia="en-GB"/>
        </w:rPr>
        <w:t>1.</w:t>
      </w:r>
      <w:r w:rsidRPr="002A1E12">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2677BC" w:rsidRPr="002A1E12" w:rsidRDefault="002677BC" w:rsidP="002677BC">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ab/>
      </w:r>
      <w:r w:rsidR="00757387" w:rsidRPr="002A1E12">
        <w:rPr>
          <w:rFonts w:ascii="Times New Roman" w:eastAsia="Times New Roman" w:hAnsi="Times New Roman" w:cs="Times New Roman"/>
          <w:snapToGrid w:val="0"/>
          <w:color w:val="000000"/>
          <w:sz w:val="24"/>
          <w:szCs w:val="24"/>
        </w:rPr>
        <w:t>EuropeAid/139259/DD/ACT/GE</w:t>
      </w:r>
    </w:p>
    <w:p w:rsidR="002677BC" w:rsidRPr="002A1E12" w:rsidRDefault="002677BC" w:rsidP="002677BC">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2677BC" w:rsidRPr="002A1E12" w:rsidRDefault="002677BC" w:rsidP="002677BC">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2A1E12">
        <w:rPr>
          <w:rFonts w:ascii="Times New Roman" w:hAnsi="Times New Roman" w:cs="Times New Roman"/>
          <w:b/>
          <w:sz w:val="24"/>
          <w:szCs w:val="24"/>
          <w:lang w:eastAsia="en-GB"/>
        </w:rPr>
        <w:t>2.</w:t>
      </w:r>
      <w:r w:rsidRPr="002A1E12">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2677BC" w:rsidRPr="002A1E12" w:rsidRDefault="002677BC" w:rsidP="008726E4">
      <w:pPr>
        <w:autoSpaceDE w:val="0"/>
        <w:autoSpaceDN w:val="0"/>
        <w:adjustRightInd w:val="0"/>
        <w:spacing w:before="120" w:after="0" w:line="240" w:lineRule="auto"/>
        <w:ind w:left="1418" w:hanging="1418"/>
        <w:jc w:val="both"/>
        <w:rPr>
          <w:rFonts w:ascii="Times New Roman" w:eastAsia="Times New Roman" w:hAnsi="Times New Roman" w:cs="Times New Roman"/>
          <w:color w:val="000000" w:themeColor="text1"/>
          <w:sz w:val="24"/>
          <w:szCs w:val="24"/>
          <w:lang w:val="en-US" w:eastAsia="en-GB"/>
        </w:rPr>
      </w:pPr>
      <w:r w:rsidRPr="002A1E12">
        <w:rPr>
          <w:rFonts w:ascii="Times New Roman" w:eastAsia="Times New Roman" w:hAnsi="Times New Roman" w:cs="Times New Roman"/>
          <w:b/>
          <w:bCs/>
          <w:sz w:val="24"/>
          <w:szCs w:val="24"/>
          <w:lang w:eastAsia="en-GB"/>
        </w:rPr>
        <w:t>Project title:</w:t>
      </w:r>
      <w:r w:rsidRPr="002A1E12">
        <w:rPr>
          <w:rFonts w:ascii="Times New Roman" w:eastAsia="Times New Roman" w:hAnsi="Times New Roman" w:cs="Times New Roman"/>
          <w:bCs/>
          <w:sz w:val="24"/>
          <w:szCs w:val="24"/>
          <w:lang w:eastAsia="en-GB"/>
        </w:rPr>
        <w:t xml:space="preserve"> </w:t>
      </w:r>
      <w:r w:rsidR="008726E4" w:rsidRPr="002A1E12">
        <w:rPr>
          <w:sz w:val="24"/>
          <w:szCs w:val="24"/>
        </w:rPr>
        <w:t xml:space="preserve"> </w:t>
      </w:r>
      <w:r w:rsidR="008726E4" w:rsidRPr="002A1E12">
        <w:rPr>
          <w:rFonts w:ascii="Times New Roman" w:eastAsia="Times New Roman" w:hAnsi="Times New Roman" w:cs="Times New Roman"/>
          <w:color w:val="000000" w:themeColor="text1"/>
          <w:sz w:val="24"/>
          <w:szCs w:val="24"/>
          <w:lang w:val="en-US" w:eastAsia="en-GB"/>
        </w:rPr>
        <w:t>Supporting the Accession of Georgia to the Conventions on Transit Area and Launching of the New Computerised Transit System (NCTS),   GE/16/ENI/EC/01/17(GE 31)</w:t>
      </w:r>
    </w:p>
    <w:p w:rsidR="002677BC" w:rsidRPr="002A1E12" w:rsidRDefault="002677BC" w:rsidP="008726E4">
      <w:pPr>
        <w:widowControl w:val="0"/>
        <w:spacing w:before="100" w:after="100" w:line="240" w:lineRule="auto"/>
        <w:ind w:left="1418" w:right="360" w:hanging="1418"/>
        <w:jc w:val="both"/>
        <w:rPr>
          <w:rFonts w:ascii="Times New Roman" w:eastAsia="Times New Roman" w:hAnsi="Times New Roman" w:cs="Times New Roman"/>
          <w:color w:val="000000" w:themeColor="text1"/>
          <w:sz w:val="24"/>
          <w:szCs w:val="24"/>
          <w:lang w:val="en-US" w:eastAsia="en-GB"/>
        </w:rPr>
      </w:pPr>
      <w:r w:rsidRPr="002A1E12">
        <w:rPr>
          <w:rFonts w:ascii="Times New Roman" w:eastAsia="Times New Roman" w:hAnsi="Times New Roman" w:cs="Times New Roman"/>
          <w:b/>
          <w:bCs/>
          <w:sz w:val="24"/>
          <w:szCs w:val="24"/>
          <w:lang w:eastAsia="en-GB"/>
        </w:rPr>
        <w:t>Programme title:</w:t>
      </w:r>
      <w:r w:rsidRPr="002A1E12">
        <w:rPr>
          <w:rFonts w:ascii="Times New Roman" w:eastAsia="Times New Roman" w:hAnsi="Times New Roman" w:cs="Times New Roman"/>
          <w:bCs/>
          <w:sz w:val="24"/>
          <w:szCs w:val="24"/>
          <w:lang w:eastAsia="en-GB"/>
        </w:rPr>
        <w:t xml:space="preserve"> </w:t>
      </w:r>
      <w:r w:rsidR="008726E4" w:rsidRPr="002A1E12">
        <w:rPr>
          <w:rFonts w:ascii="Times New Roman" w:eastAsia="Times New Roman" w:hAnsi="Times New Roman" w:cs="Times New Roman"/>
          <w:color w:val="000000" w:themeColor="text1"/>
          <w:sz w:val="24"/>
          <w:szCs w:val="24"/>
          <w:lang w:val="en-US" w:eastAsia="en-GB"/>
        </w:rPr>
        <w:t>Technical Cooperation Facility</w:t>
      </w:r>
      <w:r w:rsidR="008726E4" w:rsidRPr="002A1E12">
        <w:rPr>
          <w:rFonts w:ascii="Times New Roman" w:eastAsia="Times New Roman" w:hAnsi="Times New Roman" w:cs="Times New Roman"/>
          <w:bCs/>
          <w:sz w:val="24"/>
          <w:szCs w:val="24"/>
          <w:lang w:eastAsia="en-GB"/>
        </w:rPr>
        <w:t xml:space="preserve"> </w:t>
      </w:r>
      <w:r w:rsidR="008726E4" w:rsidRPr="002A1E12">
        <w:rPr>
          <w:rFonts w:ascii="Times New Roman" w:eastAsia="Times New Roman" w:hAnsi="Times New Roman" w:cs="Times New Roman"/>
          <w:color w:val="000000" w:themeColor="text1"/>
          <w:sz w:val="24"/>
          <w:szCs w:val="24"/>
          <w:lang w:val="en-US" w:eastAsia="en-GB"/>
        </w:rPr>
        <w:t>II ENI/2016/039-337/direct management, AAP 2016</w:t>
      </w:r>
    </w:p>
    <w:p w:rsidR="002677BC" w:rsidRPr="002A1E12" w:rsidRDefault="002677BC" w:rsidP="002677BC">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2677BC" w:rsidRPr="002A1E12" w:rsidRDefault="002677BC" w:rsidP="002677BC">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2A1E12">
        <w:rPr>
          <w:rFonts w:ascii="Times New Roman" w:hAnsi="Times New Roman" w:cs="Times New Roman"/>
          <w:b/>
          <w:sz w:val="24"/>
          <w:szCs w:val="24"/>
          <w:lang w:eastAsia="en-GB"/>
        </w:rPr>
        <w:t>3.</w:t>
      </w:r>
      <w:r w:rsidRPr="002A1E12">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rsidR="008726E4" w:rsidRPr="002A1E12" w:rsidRDefault="002677BC" w:rsidP="002677B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2A1E12">
        <w:rPr>
          <w:rFonts w:ascii="Times New Roman" w:eastAsia="Times New Roman" w:hAnsi="Times New Roman" w:cs="Times New Roman"/>
          <w:snapToGrid w:val="0"/>
          <w:color w:val="000000"/>
          <w:sz w:val="24"/>
          <w:szCs w:val="24"/>
        </w:rPr>
        <w:tab/>
      </w:r>
      <w:r w:rsidRPr="002A1E12">
        <w:rPr>
          <w:rFonts w:ascii="Times New Roman" w:eastAsia="Times New Roman" w:hAnsi="Times New Roman" w:cs="Times New Roman"/>
          <w:b/>
          <w:snapToGrid w:val="0"/>
          <w:color w:val="000000"/>
          <w:sz w:val="24"/>
          <w:szCs w:val="24"/>
        </w:rPr>
        <w:t>(a)</w:t>
      </w:r>
      <w:r w:rsidRPr="002A1E12">
        <w:rPr>
          <w:rFonts w:ascii="Times New Roman" w:eastAsia="Times New Roman" w:hAnsi="Times New Roman" w:cs="Times New Roman"/>
          <w:b/>
          <w:snapToGrid w:val="0"/>
          <w:color w:val="000000"/>
          <w:sz w:val="24"/>
          <w:szCs w:val="24"/>
        </w:rPr>
        <w:tab/>
        <w:t>Short description (5 lines) of planned objectives:</w:t>
      </w:r>
    </w:p>
    <w:p w:rsidR="008726E4" w:rsidRPr="002A1E12" w:rsidRDefault="008726E4" w:rsidP="00877766">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color w:val="000000" w:themeColor="text1"/>
          <w:sz w:val="24"/>
          <w:szCs w:val="24"/>
          <w:lang w:val="en-US" w:eastAsia="en-GB"/>
        </w:rPr>
      </w:pPr>
      <w:r w:rsidRPr="002A1E12">
        <w:rPr>
          <w:rFonts w:ascii="Times New Roman" w:eastAsia="Times New Roman" w:hAnsi="Times New Roman" w:cs="Times New Roman"/>
          <w:color w:val="000000" w:themeColor="text1"/>
          <w:sz w:val="24"/>
          <w:szCs w:val="24"/>
          <w:lang w:val="en-US" w:eastAsia="en-GB"/>
        </w:rPr>
        <w:t xml:space="preserve">The overall objective of the project is to facilitate Georgia’s connectivity with existing EU customs systems in line with the provisions envisaged under </w:t>
      </w:r>
      <w:r w:rsidR="00D545CB" w:rsidRPr="002A1E12">
        <w:rPr>
          <w:rFonts w:ascii="Times New Roman" w:eastAsia="Times New Roman" w:hAnsi="Times New Roman" w:cs="Times New Roman"/>
          <w:color w:val="000000" w:themeColor="text1"/>
          <w:sz w:val="24"/>
          <w:szCs w:val="24"/>
          <w:lang w:val="en-US" w:eastAsia="en-GB"/>
        </w:rPr>
        <w:t>Association Agreement/Deep and Comprehensive Free Trade Area (</w:t>
      </w:r>
      <w:r w:rsidRPr="002A1E12">
        <w:rPr>
          <w:rFonts w:ascii="Times New Roman" w:eastAsia="Times New Roman" w:hAnsi="Times New Roman" w:cs="Times New Roman"/>
          <w:color w:val="000000" w:themeColor="text1"/>
          <w:sz w:val="24"/>
          <w:szCs w:val="24"/>
          <w:lang w:val="en-US" w:eastAsia="en-GB"/>
        </w:rPr>
        <w:t>AA/DCFTA</w:t>
      </w:r>
      <w:r w:rsidR="00D545CB" w:rsidRPr="002A1E12">
        <w:rPr>
          <w:rFonts w:ascii="Times New Roman" w:eastAsia="Times New Roman" w:hAnsi="Times New Roman" w:cs="Times New Roman"/>
          <w:color w:val="000000" w:themeColor="text1"/>
          <w:sz w:val="24"/>
          <w:szCs w:val="24"/>
          <w:lang w:val="en-US" w:eastAsia="en-GB"/>
        </w:rPr>
        <w:t>)</w:t>
      </w:r>
      <w:r w:rsidRPr="002A1E12">
        <w:rPr>
          <w:rFonts w:ascii="Times New Roman" w:eastAsia="Times New Roman" w:hAnsi="Times New Roman" w:cs="Times New Roman"/>
          <w:color w:val="000000" w:themeColor="text1"/>
          <w:sz w:val="24"/>
          <w:szCs w:val="24"/>
          <w:lang w:val="en-US" w:eastAsia="en-GB"/>
        </w:rPr>
        <w:t xml:space="preserve">. </w:t>
      </w:r>
    </w:p>
    <w:p w:rsidR="008726E4" w:rsidRPr="002A1E12" w:rsidRDefault="008726E4" w:rsidP="00877766">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sz w:val="24"/>
          <w:szCs w:val="24"/>
        </w:rPr>
      </w:pPr>
      <w:r w:rsidRPr="002A1E12">
        <w:rPr>
          <w:rFonts w:ascii="Times New Roman" w:eastAsia="Times New Roman" w:hAnsi="Times New Roman" w:cs="Times New Roman"/>
          <w:color w:val="000000" w:themeColor="text1"/>
          <w:sz w:val="24"/>
          <w:szCs w:val="24"/>
          <w:lang w:eastAsia="en-GB"/>
        </w:rPr>
        <w:t>The specific objective of the project is to assist Customs Administration of Georgia in setting up the relevant legal, administrative and technical environment in support of Accession of Georgia to the Convention of 20 May 1987 on the Simplification of Formalities in Trade in Goods, the Convention of 20 May 1987 on a common transit procedure and preparing for the implementation of the New Computerised Transit System (NCTS).</w:t>
      </w:r>
    </w:p>
    <w:p w:rsidR="008726E4" w:rsidRPr="002A1E12" w:rsidRDefault="008726E4" w:rsidP="002677B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2677BC" w:rsidRPr="002A1E12" w:rsidRDefault="002677BC" w:rsidP="002677B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2A1E12">
        <w:rPr>
          <w:rFonts w:ascii="Times New Roman" w:eastAsia="Times New Roman" w:hAnsi="Times New Roman" w:cs="Times New Roman"/>
          <w:b/>
          <w:snapToGrid w:val="0"/>
          <w:color w:val="000000"/>
          <w:sz w:val="24"/>
          <w:szCs w:val="24"/>
        </w:rPr>
        <w:tab/>
        <w:t>(b)</w:t>
      </w:r>
      <w:r w:rsidRPr="002A1E12">
        <w:rPr>
          <w:rFonts w:ascii="Times New Roman" w:eastAsia="Times New Roman" w:hAnsi="Times New Roman" w:cs="Times New Roman"/>
          <w:b/>
          <w:snapToGrid w:val="0"/>
          <w:color w:val="000000"/>
          <w:sz w:val="24"/>
          <w:szCs w:val="24"/>
        </w:rPr>
        <w:tab/>
        <w:t xml:space="preserve">Geographical area: </w:t>
      </w:r>
      <w:r w:rsidR="008726E4" w:rsidRPr="002A1E12">
        <w:rPr>
          <w:rFonts w:ascii="Times New Roman" w:eastAsia="Times New Roman" w:hAnsi="Times New Roman" w:cs="Times New Roman"/>
          <w:snapToGrid w:val="0"/>
          <w:color w:val="000000"/>
          <w:sz w:val="24"/>
          <w:szCs w:val="24"/>
        </w:rPr>
        <w:t>Georgia</w:t>
      </w:r>
    </w:p>
    <w:p w:rsidR="002677BC" w:rsidRPr="002A1E12" w:rsidRDefault="002677BC" w:rsidP="002677B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2A1E12">
        <w:rPr>
          <w:rFonts w:ascii="Times New Roman" w:eastAsia="Times New Roman" w:hAnsi="Times New Roman" w:cs="Times New Roman"/>
          <w:b/>
          <w:snapToGrid w:val="0"/>
          <w:color w:val="000000"/>
          <w:sz w:val="24"/>
          <w:szCs w:val="24"/>
        </w:rPr>
        <w:tab/>
        <w:t>(c)</w:t>
      </w:r>
      <w:r w:rsidRPr="002A1E12">
        <w:rPr>
          <w:rFonts w:ascii="Times New Roman" w:eastAsia="Times New Roman" w:hAnsi="Times New Roman" w:cs="Times New Roman"/>
          <w:b/>
          <w:snapToGrid w:val="0"/>
          <w:color w:val="000000"/>
          <w:sz w:val="24"/>
          <w:szCs w:val="24"/>
        </w:rPr>
        <w:tab/>
        <w:t xml:space="preserve">Maximum project duration: </w:t>
      </w:r>
      <w:r w:rsidR="008726E4" w:rsidRPr="002A1E12">
        <w:rPr>
          <w:rFonts w:ascii="Times New Roman" w:eastAsia="Times New Roman" w:hAnsi="Times New Roman" w:cs="Times New Roman"/>
          <w:b/>
          <w:snapToGrid w:val="0"/>
          <w:color w:val="000000"/>
          <w:sz w:val="24"/>
          <w:szCs w:val="24"/>
        </w:rPr>
        <w:t>27 months</w:t>
      </w:r>
      <w:r w:rsidR="008726E4" w:rsidRPr="002A1E12">
        <w:rPr>
          <w:rFonts w:ascii="Times New Roman" w:eastAsia="Times New Roman" w:hAnsi="Times New Roman" w:cs="Times New Roman"/>
          <w:snapToGrid w:val="0"/>
          <w:color w:val="000000"/>
          <w:sz w:val="24"/>
          <w:szCs w:val="24"/>
        </w:rPr>
        <w:t xml:space="preserve">. The execution period will end 3 months after the </w:t>
      </w:r>
      <w:r w:rsidR="008726E4" w:rsidRPr="002A1E12">
        <w:rPr>
          <w:rFonts w:ascii="Times New Roman" w:eastAsia="Times New Roman" w:hAnsi="Times New Roman" w:cs="Times New Roman"/>
          <w:b/>
          <w:snapToGrid w:val="0"/>
          <w:color w:val="000000"/>
          <w:sz w:val="24"/>
          <w:szCs w:val="24"/>
        </w:rPr>
        <w:t>implementation period</w:t>
      </w:r>
      <w:r w:rsidR="008726E4" w:rsidRPr="002A1E12">
        <w:rPr>
          <w:rFonts w:ascii="Times New Roman" w:eastAsia="Times New Roman" w:hAnsi="Times New Roman" w:cs="Times New Roman"/>
          <w:snapToGrid w:val="0"/>
          <w:color w:val="000000"/>
          <w:sz w:val="24"/>
          <w:szCs w:val="24"/>
        </w:rPr>
        <w:t xml:space="preserve"> of the Action (work plan) which will take </w:t>
      </w:r>
      <w:r w:rsidR="008726E4" w:rsidRPr="002A1E12">
        <w:rPr>
          <w:rFonts w:ascii="Times New Roman" w:eastAsia="Times New Roman" w:hAnsi="Times New Roman" w:cs="Times New Roman"/>
          <w:b/>
          <w:snapToGrid w:val="0"/>
          <w:color w:val="000000"/>
          <w:sz w:val="24"/>
          <w:szCs w:val="24"/>
        </w:rPr>
        <w:t>24 months</w:t>
      </w:r>
    </w:p>
    <w:p w:rsidR="002677BC" w:rsidRPr="002A1E12" w:rsidRDefault="002677BC" w:rsidP="002677BC">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2677BC" w:rsidRPr="002A1E12" w:rsidRDefault="002677BC" w:rsidP="002677BC">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2A1E12">
        <w:rPr>
          <w:rFonts w:ascii="Times New Roman" w:hAnsi="Times New Roman" w:cs="Times New Roman"/>
          <w:b/>
          <w:sz w:val="24"/>
          <w:szCs w:val="24"/>
          <w:lang w:eastAsia="en-GB"/>
        </w:rPr>
        <w:t>4.</w:t>
      </w:r>
      <w:r w:rsidRPr="002A1E12">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2A1E12">
        <w:rPr>
          <w:rFonts w:ascii="Times New Roman" w:hAnsi="Times New Roman" w:cs="Times New Roman"/>
          <w:b/>
          <w:sz w:val="24"/>
          <w:szCs w:val="24"/>
          <w:lang w:eastAsia="en-GB"/>
        </w:rPr>
        <w:t xml:space="preserve"> </w:t>
      </w:r>
    </w:p>
    <w:p w:rsidR="002677BC" w:rsidRPr="002A1E12" w:rsidRDefault="002677BC" w:rsidP="002677BC">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2677BC" w:rsidRPr="002A1E12" w:rsidRDefault="002677BC" w:rsidP="002677BC">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 xml:space="preserve">EUR </w:t>
      </w:r>
      <w:r w:rsidR="008726E4" w:rsidRPr="002A1E12">
        <w:rPr>
          <w:rFonts w:ascii="Times New Roman" w:eastAsia="Times New Roman" w:hAnsi="Times New Roman" w:cs="Times New Roman"/>
          <w:snapToGrid w:val="0"/>
          <w:color w:val="000000"/>
          <w:sz w:val="24"/>
          <w:szCs w:val="24"/>
        </w:rPr>
        <w:t>1,500,000</w:t>
      </w:r>
    </w:p>
    <w:p w:rsidR="008726E4" w:rsidRPr="002A1E12" w:rsidRDefault="008726E4" w:rsidP="002677BC">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p>
    <w:p w:rsidR="002677BC" w:rsidRPr="002A1E12" w:rsidRDefault="002677BC" w:rsidP="002677BC">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2677BC" w:rsidRPr="002A1E12" w:rsidRDefault="002677BC" w:rsidP="002677BC">
      <w:pPr>
        <w:spacing w:after="0" w:line="240" w:lineRule="auto"/>
        <w:rPr>
          <w:rFonts w:ascii="Times New Roman" w:eastAsia="Times New Roman" w:hAnsi="Times New Roman" w:cs="Times New Roman"/>
          <w:color w:val="000000"/>
          <w:sz w:val="24"/>
          <w:szCs w:val="24"/>
          <w:lang w:eastAsia="en-GB"/>
        </w:rPr>
      </w:pPr>
      <w:r w:rsidRPr="002A1E12">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36CEBB8A" wp14:editId="33FD76F9">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r w:rsidRPr="002A1E12">
        <w:rPr>
          <w:rFonts w:ascii="Times New Roman" w:eastAsia="Times New Roman" w:hAnsi="Times New Roman" w:cs="Times New Roman"/>
          <w:b/>
          <w:color w:val="000000"/>
          <w:sz w:val="24"/>
          <w:szCs w:val="24"/>
          <w:lang w:eastAsia="en-GB"/>
        </w:rPr>
        <w:t>ELIGIBILITY CRITERIA</w:t>
      </w:r>
    </w:p>
    <w:p w:rsidR="002677BC" w:rsidRPr="002A1E12" w:rsidRDefault="002677BC" w:rsidP="002677BC">
      <w:pPr>
        <w:spacing w:after="0" w:line="240" w:lineRule="auto"/>
        <w:ind w:left="284"/>
        <w:outlineLvl w:val="0"/>
        <w:rPr>
          <w:rFonts w:ascii="Times New Roman" w:eastAsia="Times New Roman" w:hAnsi="Times New Roman" w:cs="Times New Roman"/>
          <w:b/>
          <w:color w:val="000000"/>
          <w:sz w:val="24"/>
          <w:szCs w:val="24"/>
          <w:lang w:eastAsia="en-GB"/>
        </w:rPr>
      </w:pPr>
    </w:p>
    <w:p w:rsidR="002677BC" w:rsidRPr="002A1E12" w:rsidRDefault="002677BC" w:rsidP="002677BC">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2A1E12">
        <w:rPr>
          <w:rFonts w:ascii="Times New Roman" w:hAnsi="Times New Roman" w:cs="Times New Roman"/>
          <w:b/>
          <w:sz w:val="24"/>
          <w:szCs w:val="24"/>
          <w:lang w:eastAsia="en-GB"/>
        </w:rPr>
        <w:t>5.</w:t>
      </w:r>
      <w:r w:rsidRPr="002A1E12">
        <w:rPr>
          <w:rFonts w:ascii="Times New Roman" w:hAnsi="Times New Roman" w:cs="Times New Roman"/>
          <w:b/>
          <w:sz w:val="24"/>
          <w:szCs w:val="24"/>
          <w:lang w:eastAsia="en-GB"/>
        </w:rPr>
        <w:tab/>
        <w:t xml:space="preserve">Eligibility: Who may </w:t>
      </w:r>
      <w:bookmarkEnd w:id="25"/>
      <w:bookmarkEnd w:id="26"/>
      <w:bookmarkEnd w:id="27"/>
      <w:bookmarkEnd w:id="28"/>
      <w:r w:rsidRPr="002A1E12">
        <w:rPr>
          <w:rFonts w:ascii="Times New Roman" w:hAnsi="Times New Roman" w:cs="Times New Roman"/>
          <w:b/>
          <w:sz w:val="24"/>
          <w:szCs w:val="24"/>
          <w:lang w:eastAsia="en-GB"/>
        </w:rPr>
        <w:t>apply?</w:t>
      </w:r>
      <w:bookmarkEnd w:id="29"/>
      <w:bookmarkEnd w:id="30"/>
    </w:p>
    <w:p w:rsidR="002677BC" w:rsidRPr="002A1E12" w:rsidRDefault="002677BC" w:rsidP="002677BC">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2677BC" w:rsidRPr="002A1E12" w:rsidRDefault="002677BC" w:rsidP="002677BC">
      <w:pPr>
        <w:spacing w:after="0" w:line="240" w:lineRule="auto"/>
        <w:rPr>
          <w:rFonts w:ascii="Times New Roman" w:eastAsia="Times New Roman" w:hAnsi="Times New Roman" w:cs="Times New Roman"/>
          <w:color w:val="000000"/>
          <w:sz w:val="24"/>
          <w:szCs w:val="24"/>
          <w:lang w:eastAsia="en-GB"/>
        </w:rPr>
      </w:pPr>
      <w:r w:rsidRPr="002A1E12">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DCA0022" wp14:editId="6973CB60">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r w:rsidRPr="002A1E12">
        <w:rPr>
          <w:rFonts w:ascii="Times New Roman" w:eastAsia="Times New Roman" w:hAnsi="Times New Roman" w:cs="Times New Roman"/>
          <w:b/>
          <w:color w:val="000000"/>
          <w:sz w:val="24"/>
          <w:szCs w:val="24"/>
          <w:lang w:eastAsia="en-GB"/>
        </w:rPr>
        <w:t>PROVISIONAL TIMETABLE</w:t>
      </w: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p>
    <w:p w:rsidR="002677BC" w:rsidRPr="002A1E12" w:rsidRDefault="002677BC" w:rsidP="002677BC">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2A1E12">
        <w:rPr>
          <w:rFonts w:ascii="Times New Roman" w:hAnsi="Times New Roman" w:cs="Times New Roman"/>
          <w:b/>
          <w:sz w:val="24"/>
          <w:szCs w:val="24"/>
          <w:lang w:eastAsia="en-GB"/>
        </w:rPr>
        <w:t>6.</w:t>
      </w:r>
      <w:r w:rsidRPr="002A1E12">
        <w:rPr>
          <w:rFonts w:ascii="Times New Roman" w:hAnsi="Times New Roman" w:cs="Times New Roman"/>
          <w:b/>
          <w:sz w:val="24"/>
          <w:szCs w:val="24"/>
          <w:lang w:eastAsia="en-GB"/>
        </w:rPr>
        <w:tab/>
        <w:t>Provisional notification date of results of the award process</w:t>
      </w:r>
      <w:r w:rsidRPr="002A1E12">
        <w:rPr>
          <w:rFonts w:ascii="Times New Roman" w:hAnsi="Times New Roman" w:cs="Times New Roman"/>
          <w:b/>
          <w:sz w:val="24"/>
          <w:szCs w:val="24"/>
          <w:lang w:eastAsia="en-GB"/>
        </w:rPr>
        <w:footnoteReference w:id="1"/>
      </w:r>
      <w:bookmarkEnd w:id="31"/>
      <w:bookmarkEnd w:id="32"/>
      <w:bookmarkEnd w:id="33"/>
      <w:bookmarkEnd w:id="34"/>
      <w:bookmarkEnd w:id="35"/>
      <w:bookmarkEnd w:id="36"/>
    </w:p>
    <w:p w:rsidR="002677BC" w:rsidRPr="002A1E12" w:rsidRDefault="00877766" w:rsidP="002677BC">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First half of December 2017</w:t>
      </w:r>
    </w:p>
    <w:p w:rsidR="002677BC" w:rsidRPr="002A1E12" w:rsidRDefault="002677BC" w:rsidP="002677BC">
      <w:pPr>
        <w:spacing w:after="0" w:line="240" w:lineRule="auto"/>
        <w:rPr>
          <w:rFonts w:ascii="Times New Roman" w:eastAsia="Times New Roman" w:hAnsi="Times New Roman" w:cs="Times New Roman"/>
          <w:color w:val="000000"/>
          <w:sz w:val="24"/>
          <w:szCs w:val="24"/>
          <w:lang w:eastAsia="en-GB"/>
        </w:rPr>
      </w:pPr>
      <w:r w:rsidRPr="002A1E12">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1A4E1677" wp14:editId="40C09EFC">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p>
    <w:p w:rsidR="002677BC" w:rsidRPr="002A1E12" w:rsidRDefault="002677BC" w:rsidP="002677BC">
      <w:pPr>
        <w:spacing w:after="0" w:line="240" w:lineRule="auto"/>
        <w:ind w:left="360"/>
        <w:jc w:val="center"/>
        <w:rPr>
          <w:rFonts w:ascii="Times New Roman" w:eastAsia="Times New Roman" w:hAnsi="Times New Roman" w:cs="Times New Roman"/>
          <w:b/>
          <w:color w:val="000000"/>
          <w:sz w:val="24"/>
          <w:szCs w:val="24"/>
          <w:lang w:eastAsia="en-GB"/>
        </w:rPr>
      </w:pPr>
      <w:r w:rsidRPr="002A1E12">
        <w:rPr>
          <w:rFonts w:ascii="Times New Roman" w:eastAsia="Times New Roman" w:hAnsi="Times New Roman" w:cs="Times New Roman"/>
          <w:b/>
          <w:color w:val="000000"/>
          <w:sz w:val="24"/>
          <w:szCs w:val="24"/>
          <w:lang w:eastAsia="en-GB"/>
        </w:rPr>
        <w:t>SELECTION AND AWARD CRITERIA</w:t>
      </w:r>
    </w:p>
    <w:p w:rsidR="002677BC" w:rsidRPr="002A1E12" w:rsidRDefault="002677BC" w:rsidP="002677BC">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rsidR="002677BC" w:rsidRPr="002A1E12" w:rsidRDefault="002677BC" w:rsidP="002677BC">
      <w:pPr>
        <w:jc w:val="both"/>
        <w:rPr>
          <w:rFonts w:ascii="Times New Roman" w:hAnsi="Times New Roman" w:cs="Times New Roman"/>
          <w:b/>
          <w:sz w:val="24"/>
          <w:szCs w:val="24"/>
          <w:lang w:eastAsia="en-GB"/>
        </w:rPr>
      </w:pPr>
      <w:bookmarkStart w:id="41" w:name="_Toc476063592"/>
      <w:bookmarkStart w:id="42" w:name="_Toc476068074"/>
      <w:r w:rsidRPr="002A1E12">
        <w:rPr>
          <w:rFonts w:ascii="Times New Roman" w:hAnsi="Times New Roman" w:cs="Times New Roman"/>
          <w:b/>
          <w:sz w:val="24"/>
          <w:szCs w:val="24"/>
          <w:lang w:eastAsia="en-GB"/>
        </w:rPr>
        <w:t>7.</w:t>
      </w:r>
      <w:r w:rsidRPr="002A1E12">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rsidR="002677BC" w:rsidRPr="002A1E12" w:rsidRDefault="002677BC" w:rsidP="002677BC">
      <w:pPr>
        <w:widowControl w:val="0"/>
        <w:spacing w:before="100" w:after="100" w:line="240" w:lineRule="auto"/>
        <w:ind w:left="540" w:right="360"/>
        <w:jc w:val="both"/>
        <w:rPr>
          <w:rFonts w:ascii="Times New Roman" w:eastAsia="Calibri" w:hAnsi="Times New Roman" w:cs="Times New Roman"/>
          <w:b/>
          <w:color w:val="000000"/>
          <w:sz w:val="24"/>
          <w:szCs w:val="24"/>
        </w:rPr>
      </w:pPr>
      <w:r w:rsidRPr="002A1E12">
        <w:rPr>
          <w:rFonts w:ascii="Times New Roman" w:eastAsia="Calibri" w:hAnsi="Times New Roman" w:cs="Times New Roman"/>
          <w:b/>
          <w:color w:val="000000"/>
          <w:sz w:val="24"/>
          <w:szCs w:val="24"/>
        </w:rPr>
        <w:t xml:space="preserve">Selection criteria </w:t>
      </w:r>
      <w:r w:rsidRPr="002A1E12">
        <w:rPr>
          <w:rFonts w:ascii="Times New Roman" w:eastAsia="Times New Roman" w:hAnsi="Times New Roman" w:cs="Times New Roman"/>
          <w:snapToGrid w:val="0"/>
          <w:color w:val="000000"/>
          <w:sz w:val="24"/>
          <w:szCs w:val="24"/>
        </w:rPr>
        <w:t>consider</w:t>
      </w:r>
      <w:r w:rsidRPr="002A1E12">
        <w:rPr>
          <w:rFonts w:ascii="Times New Roman" w:eastAsia="Calibri" w:hAnsi="Times New Roman" w:cs="Times New Roman"/>
          <w:color w:val="000000"/>
          <w:sz w:val="24"/>
          <w:szCs w:val="24"/>
        </w:rPr>
        <w:t xml:space="preserve"> the</w:t>
      </w:r>
      <w:r w:rsidRPr="002A1E12">
        <w:rPr>
          <w:rFonts w:ascii="Times New Roman" w:eastAsia="Calibri" w:hAnsi="Times New Roman" w:cs="Times New Roman"/>
          <w:b/>
          <w:color w:val="000000"/>
          <w:sz w:val="24"/>
          <w:szCs w:val="24"/>
        </w:rPr>
        <w:t xml:space="preserve"> operational capacity of the </w:t>
      </w:r>
      <w:r w:rsidRPr="002A1E12">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2A1E12">
        <w:rPr>
          <w:rFonts w:ascii="Times New Roman" w:eastAsia="Calibri" w:hAnsi="Times New Roman" w:cs="Times New Roman"/>
          <w:b/>
          <w:color w:val="000000"/>
          <w:sz w:val="24"/>
          <w:szCs w:val="24"/>
        </w:rPr>
        <w:t xml:space="preserve"> Yes/No </w:t>
      </w:r>
      <w:r w:rsidRPr="002A1E12">
        <w:rPr>
          <w:rFonts w:ascii="Times New Roman" w:eastAsia="Calibri" w:hAnsi="Times New Roman" w:cs="Times New Roman"/>
          <w:color w:val="000000"/>
          <w:sz w:val="24"/>
          <w:szCs w:val="24"/>
        </w:rPr>
        <w:t>basis and a single negative evaluation of one criterion disqualifies the proposal.</w:t>
      </w:r>
      <w:r w:rsidRPr="002A1E12">
        <w:rPr>
          <w:rFonts w:ascii="Times New Roman" w:eastAsia="Calibri" w:hAnsi="Times New Roman" w:cs="Times New Roman"/>
          <w:b/>
          <w:color w:val="000000"/>
          <w:sz w:val="24"/>
          <w:szCs w:val="24"/>
        </w:rPr>
        <w:t xml:space="preserve"> </w:t>
      </w:r>
    </w:p>
    <w:p w:rsidR="002677BC" w:rsidRPr="002A1E12" w:rsidRDefault="002677BC" w:rsidP="002677BC">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2A1E12">
        <w:rPr>
          <w:rFonts w:ascii="Times New Roman" w:eastAsia="Calibri" w:hAnsi="Times New Roman" w:cs="Times New Roman"/>
          <w:b/>
          <w:color w:val="000000"/>
          <w:sz w:val="24"/>
          <w:szCs w:val="24"/>
        </w:rPr>
        <w:t xml:space="preserve">Award criteria </w:t>
      </w:r>
      <w:r w:rsidRPr="002A1E12">
        <w:rPr>
          <w:rFonts w:ascii="Times New Roman" w:eastAsia="Times New Roman" w:hAnsi="Times New Roman" w:cs="Times New Roman"/>
          <w:snapToGrid w:val="0"/>
          <w:color w:val="000000"/>
          <w:sz w:val="24"/>
          <w:szCs w:val="24"/>
        </w:rPr>
        <w:t>consider</w:t>
      </w:r>
      <w:r w:rsidRPr="002A1E12">
        <w:rPr>
          <w:rFonts w:ascii="Times New Roman" w:eastAsia="Calibri" w:hAnsi="Times New Roman" w:cs="Times New Roman"/>
          <w:color w:val="000000"/>
          <w:sz w:val="24"/>
          <w:szCs w:val="24"/>
        </w:rPr>
        <w:t xml:space="preserve"> the</w:t>
      </w:r>
      <w:r w:rsidRPr="002A1E12">
        <w:rPr>
          <w:rFonts w:ascii="Times New Roman" w:eastAsia="Calibri" w:hAnsi="Times New Roman" w:cs="Times New Roman"/>
          <w:b/>
          <w:color w:val="000000"/>
          <w:sz w:val="24"/>
          <w:szCs w:val="24"/>
        </w:rPr>
        <w:t xml:space="preserve"> merit of the main qualifying aspects </w:t>
      </w:r>
      <w:r w:rsidRPr="002A1E12">
        <w:rPr>
          <w:rFonts w:ascii="Times New Roman" w:eastAsia="Calibri" w:hAnsi="Times New Roman" w:cs="Times New Roman"/>
          <w:color w:val="000000"/>
          <w:sz w:val="24"/>
          <w:szCs w:val="24"/>
        </w:rPr>
        <w:t>of the proposal and are evaluated applying a</w:t>
      </w:r>
      <w:r w:rsidRPr="002A1E12">
        <w:rPr>
          <w:rFonts w:ascii="Times New Roman" w:eastAsia="Calibri" w:hAnsi="Times New Roman" w:cs="Times New Roman"/>
          <w:b/>
          <w:color w:val="000000"/>
          <w:sz w:val="24"/>
          <w:szCs w:val="24"/>
        </w:rPr>
        <w:t xml:space="preserve"> scoring system (1 to 5)</w:t>
      </w:r>
      <w:r w:rsidRPr="002A1E12">
        <w:rPr>
          <w:rFonts w:ascii="Times New Roman" w:eastAsia="Calibri" w:hAnsi="Times New Roman" w:cs="Times New Roman"/>
          <w:color w:val="000000"/>
          <w:sz w:val="24"/>
          <w:szCs w:val="24"/>
        </w:rPr>
        <w:t>:</w:t>
      </w:r>
    </w:p>
    <w:p w:rsidR="002677BC" w:rsidRPr="002A1E12" w:rsidRDefault="002677BC" w:rsidP="002677BC">
      <w:pPr>
        <w:ind w:left="540"/>
        <w:jc w:val="both"/>
        <w:rPr>
          <w:rFonts w:ascii="Times New Roman" w:eastAsia="Calibri" w:hAnsi="Times New Roman" w:cs="Times New Roman"/>
          <w:color w:val="000000"/>
          <w:sz w:val="24"/>
          <w:szCs w:val="24"/>
        </w:rPr>
      </w:pPr>
      <w:r w:rsidRPr="002A1E12">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2677BC" w:rsidRPr="002A1E12" w:rsidRDefault="002677BC" w:rsidP="002677BC">
      <w:pPr>
        <w:jc w:val="both"/>
        <w:rPr>
          <w:rFonts w:ascii="Times New Roman" w:hAnsi="Times New Roman" w:cs="Times New Roman"/>
          <w:b/>
          <w:sz w:val="24"/>
          <w:szCs w:val="24"/>
          <w:lang w:eastAsia="en-GB"/>
        </w:rPr>
      </w:pPr>
    </w:p>
    <w:p w:rsidR="002677BC" w:rsidRPr="002A1E12" w:rsidRDefault="002677BC" w:rsidP="002677BC">
      <w:pPr>
        <w:spacing w:after="0" w:line="240" w:lineRule="auto"/>
        <w:jc w:val="both"/>
        <w:rPr>
          <w:rFonts w:ascii="Times New Roman" w:eastAsia="Times New Roman" w:hAnsi="Times New Roman" w:cs="Times New Roman"/>
          <w:color w:val="000000"/>
          <w:sz w:val="24"/>
          <w:szCs w:val="24"/>
          <w:lang w:eastAsia="en-GB"/>
        </w:rPr>
      </w:pPr>
      <w:r w:rsidRPr="002A1E12">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389FF586" wp14:editId="6B9AF68F">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2677BC" w:rsidRPr="002A1E12" w:rsidRDefault="002677BC" w:rsidP="002677BC">
      <w:pPr>
        <w:spacing w:after="0" w:line="240" w:lineRule="auto"/>
        <w:ind w:left="360"/>
        <w:jc w:val="both"/>
        <w:rPr>
          <w:rFonts w:ascii="Times New Roman" w:eastAsia="Times New Roman" w:hAnsi="Times New Roman" w:cs="Times New Roman"/>
          <w:b/>
          <w:color w:val="000000"/>
          <w:sz w:val="24"/>
          <w:szCs w:val="24"/>
          <w:lang w:eastAsia="en-GB"/>
        </w:rPr>
      </w:pPr>
    </w:p>
    <w:p w:rsidR="002677BC" w:rsidRPr="002A1E12" w:rsidRDefault="002677BC" w:rsidP="002677BC">
      <w:pPr>
        <w:spacing w:after="0" w:line="240" w:lineRule="auto"/>
        <w:ind w:left="360"/>
        <w:jc w:val="both"/>
        <w:rPr>
          <w:rFonts w:ascii="Times New Roman" w:eastAsia="Times New Roman" w:hAnsi="Times New Roman" w:cs="Times New Roman"/>
          <w:b/>
          <w:color w:val="000000"/>
          <w:sz w:val="24"/>
          <w:szCs w:val="24"/>
          <w:lang w:eastAsia="en-GB"/>
        </w:rPr>
      </w:pPr>
      <w:r w:rsidRPr="002A1E12">
        <w:rPr>
          <w:rFonts w:ascii="Times New Roman" w:eastAsia="Times New Roman" w:hAnsi="Times New Roman" w:cs="Times New Roman"/>
          <w:b/>
          <w:color w:val="000000"/>
          <w:sz w:val="24"/>
          <w:szCs w:val="24"/>
          <w:lang w:eastAsia="en-GB"/>
        </w:rPr>
        <w:t>APPLICATION FORMALITIES</w:t>
      </w:r>
    </w:p>
    <w:p w:rsidR="002677BC" w:rsidRPr="002A1E12" w:rsidRDefault="002677BC" w:rsidP="002677BC">
      <w:pPr>
        <w:spacing w:after="0" w:line="240" w:lineRule="auto"/>
        <w:ind w:left="360"/>
        <w:jc w:val="both"/>
        <w:rPr>
          <w:rFonts w:ascii="Times New Roman" w:eastAsia="Times New Roman" w:hAnsi="Times New Roman" w:cs="Times New Roman"/>
          <w:b/>
          <w:color w:val="000000"/>
          <w:sz w:val="24"/>
          <w:szCs w:val="24"/>
          <w:lang w:eastAsia="en-GB"/>
        </w:rPr>
      </w:pPr>
    </w:p>
    <w:p w:rsidR="002677BC" w:rsidRPr="002A1E12" w:rsidRDefault="002677BC" w:rsidP="002677BC">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2A1E12">
        <w:rPr>
          <w:rFonts w:ascii="Times New Roman" w:hAnsi="Times New Roman" w:cs="Times New Roman"/>
          <w:b/>
          <w:sz w:val="24"/>
          <w:szCs w:val="24"/>
          <w:lang w:eastAsia="en-GB"/>
        </w:rPr>
        <w:t>8.</w:t>
      </w:r>
      <w:r w:rsidRPr="002A1E12">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lastRenderedPageBreak/>
        <w:t xml:space="preserve">Twinning proposals must be submitted by the Lead Member State Administration to the </w:t>
      </w:r>
      <w:r w:rsidRPr="002A1E12">
        <w:rPr>
          <w:rFonts w:ascii="Times New Roman" w:eastAsia="Times New Roman" w:hAnsi="Times New Roman" w:cs="Times New Roman"/>
          <w:b/>
          <w:snapToGrid w:val="0"/>
          <w:color w:val="000000"/>
          <w:sz w:val="24"/>
          <w:szCs w:val="24"/>
        </w:rPr>
        <w:t>EU Member States</w:t>
      </w:r>
      <w:r w:rsidRPr="002A1E12">
        <w:rPr>
          <w:rFonts w:ascii="Times New Roman" w:eastAsia="Times New Roman" w:hAnsi="Times New Roman" w:cs="Times New Roman"/>
          <w:snapToGrid w:val="0"/>
          <w:color w:val="000000"/>
          <w:sz w:val="24"/>
          <w:szCs w:val="24"/>
        </w:rPr>
        <w:t xml:space="preserve"> </w:t>
      </w:r>
      <w:r w:rsidRPr="002A1E12">
        <w:rPr>
          <w:rFonts w:ascii="Times New Roman" w:eastAsia="Times New Roman" w:hAnsi="Times New Roman" w:cs="Times New Roman"/>
          <w:b/>
          <w:snapToGrid w:val="0"/>
          <w:color w:val="000000"/>
          <w:sz w:val="24"/>
          <w:szCs w:val="24"/>
        </w:rPr>
        <w:t>National Contact Points for Twinning</w:t>
      </w:r>
      <w:r w:rsidRPr="002A1E12">
        <w:rPr>
          <w:rFonts w:ascii="Times New Roman" w:eastAsia="Times New Roman" w:hAnsi="Times New Roman" w:cs="Times New Roman"/>
          <w:snapToGrid w:val="0"/>
          <w:color w:val="000000"/>
          <w:sz w:val="24"/>
          <w:szCs w:val="24"/>
        </w:rPr>
        <w:t xml:space="preserve"> following the instructions of the </w:t>
      </w:r>
      <w:r w:rsidRPr="002A1E12">
        <w:rPr>
          <w:rFonts w:ascii="Times New Roman" w:eastAsia="Times New Roman" w:hAnsi="Times New Roman" w:cs="Times New Roman"/>
          <w:b/>
          <w:snapToGrid w:val="0"/>
          <w:color w:val="000000"/>
          <w:sz w:val="24"/>
          <w:szCs w:val="24"/>
        </w:rPr>
        <w:t>Twinning Manual</w:t>
      </w:r>
      <w:r w:rsidRPr="002A1E12">
        <w:rPr>
          <w:rFonts w:ascii="Times New Roman" w:eastAsia="Times New Roman" w:hAnsi="Times New Roman" w:cs="Times New Roman"/>
          <w:snapToGrid w:val="0"/>
          <w:color w:val="000000"/>
          <w:sz w:val="24"/>
          <w:szCs w:val="24"/>
        </w:rPr>
        <w:t xml:space="preserve"> which must be strictly observed (including the use of the template).</w:t>
      </w:r>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 xml:space="preserve">Only one Twinning proposal for Member State can be submitted by the </w:t>
      </w:r>
      <w:r w:rsidRPr="002A1E12">
        <w:rPr>
          <w:rFonts w:ascii="Times New Roman" w:eastAsia="Times New Roman" w:hAnsi="Times New Roman" w:cs="Times New Roman"/>
          <w:b/>
          <w:snapToGrid w:val="0"/>
          <w:color w:val="000000"/>
          <w:sz w:val="24"/>
          <w:szCs w:val="24"/>
        </w:rPr>
        <w:t>Member State</w:t>
      </w:r>
      <w:r w:rsidRPr="002A1E12">
        <w:rPr>
          <w:rFonts w:ascii="Times New Roman" w:eastAsia="Times New Roman" w:hAnsi="Times New Roman" w:cs="Times New Roman"/>
          <w:snapToGrid w:val="0"/>
          <w:color w:val="000000"/>
          <w:sz w:val="24"/>
          <w:szCs w:val="24"/>
        </w:rPr>
        <w:t xml:space="preserve"> </w:t>
      </w:r>
      <w:r w:rsidRPr="002A1E12">
        <w:rPr>
          <w:rFonts w:ascii="Times New Roman" w:eastAsia="Times New Roman" w:hAnsi="Times New Roman" w:cs="Times New Roman"/>
          <w:b/>
          <w:snapToGrid w:val="0"/>
          <w:color w:val="000000"/>
          <w:sz w:val="24"/>
          <w:szCs w:val="24"/>
        </w:rPr>
        <w:t>National Contact Points for Twinning</w:t>
      </w:r>
      <w:r w:rsidRPr="002A1E12">
        <w:rPr>
          <w:rFonts w:ascii="Times New Roman" w:eastAsia="Times New Roman" w:hAnsi="Times New Roman" w:cs="Times New Roman"/>
          <w:snapToGrid w:val="0"/>
          <w:color w:val="000000"/>
          <w:sz w:val="24"/>
          <w:szCs w:val="24"/>
        </w:rPr>
        <w:t xml:space="preserve"> to the Contracting Authority within the deadline for applications. </w:t>
      </w:r>
    </w:p>
    <w:p w:rsidR="002677BC" w:rsidRPr="002A1E12" w:rsidRDefault="002677BC" w:rsidP="002677BC">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49" w:name="_Toc490062193"/>
      <w:r w:rsidRPr="002A1E12">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49"/>
    </w:p>
    <w:p w:rsidR="002677BC" w:rsidRPr="002A1E12" w:rsidRDefault="002677BC" w:rsidP="002677BC">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2677BC" w:rsidRPr="002A1E12" w:rsidRDefault="002677BC" w:rsidP="002677BC">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2A1E12">
        <w:rPr>
          <w:rFonts w:ascii="Times New Roman" w:hAnsi="Times New Roman" w:cs="Times New Roman"/>
          <w:b/>
          <w:sz w:val="24"/>
          <w:szCs w:val="24"/>
          <w:lang w:eastAsia="en-GB"/>
        </w:rPr>
        <w:t>9.</w:t>
      </w:r>
      <w:r w:rsidRPr="002A1E12">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2A1E12">
        <w:rPr>
          <w:rFonts w:ascii="Times New Roman" w:eastAsia="Times New Roman" w:hAnsi="Times New Roman" w:cs="Times New Roman"/>
          <w:snapToGrid w:val="0"/>
          <w:color w:val="000000"/>
          <w:sz w:val="24"/>
          <w:szCs w:val="24"/>
        </w:rPr>
        <w:t xml:space="preserve">Deadline for submission of </w:t>
      </w:r>
      <w:proofErr w:type="gramStart"/>
      <w:r w:rsidRPr="002A1E12">
        <w:rPr>
          <w:rFonts w:ascii="Times New Roman" w:eastAsia="Times New Roman" w:hAnsi="Times New Roman" w:cs="Times New Roman"/>
          <w:snapToGrid w:val="0"/>
          <w:color w:val="000000"/>
          <w:sz w:val="24"/>
          <w:szCs w:val="24"/>
        </w:rPr>
        <w:t>Twinning</w:t>
      </w:r>
      <w:proofErr w:type="gramEnd"/>
      <w:r w:rsidRPr="002A1E12">
        <w:rPr>
          <w:rFonts w:ascii="Times New Roman" w:eastAsia="Times New Roman" w:hAnsi="Times New Roman" w:cs="Times New Roman"/>
          <w:snapToGrid w:val="0"/>
          <w:color w:val="000000"/>
          <w:sz w:val="24"/>
          <w:szCs w:val="24"/>
        </w:rPr>
        <w:t xml:space="preserve"> proposals by the National Contact Points to the Contracting Authority: </w:t>
      </w:r>
      <w:r w:rsidR="002A1E12" w:rsidRPr="002A1E12">
        <w:rPr>
          <w:rFonts w:ascii="Times New Roman" w:eastAsia="Times New Roman" w:hAnsi="Times New Roman" w:cs="Times New Roman"/>
          <w:b/>
          <w:snapToGrid w:val="0"/>
          <w:color w:val="000000"/>
          <w:sz w:val="24"/>
          <w:szCs w:val="24"/>
        </w:rPr>
        <w:t>2</w:t>
      </w:r>
      <w:r w:rsidR="00C30B3B">
        <w:rPr>
          <w:rFonts w:ascii="Times New Roman" w:eastAsia="Times New Roman" w:hAnsi="Times New Roman" w:cs="Times New Roman"/>
          <w:b/>
          <w:snapToGrid w:val="0"/>
          <w:color w:val="000000"/>
          <w:sz w:val="24"/>
          <w:szCs w:val="24"/>
        </w:rPr>
        <w:t>9</w:t>
      </w:r>
      <w:r w:rsidR="00877766" w:rsidRPr="002A1E12">
        <w:rPr>
          <w:rFonts w:ascii="Times New Roman" w:eastAsia="Times New Roman" w:hAnsi="Times New Roman" w:cs="Times New Roman"/>
          <w:b/>
          <w:snapToGrid w:val="0"/>
          <w:color w:val="000000"/>
          <w:sz w:val="24"/>
          <w:szCs w:val="24"/>
        </w:rPr>
        <w:t xml:space="preserve"> November 2017 at 17:00 Local Georgian time.</w:t>
      </w:r>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2A1E12">
        <w:rPr>
          <w:rFonts w:ascii="Times New Roman" w:eastAsia="Times New Roman" w:hAnsi="Times New Roman" w:cs="Times New Roman"/>
          <w:snapToGrid w:val="0"/>
          <w:color w:val="000000"/>
          <w:sz w:val="24"/>
          <w:szCs w:val="24"/>
        </w:rPr>
        <w:t xml:space="preserve">The deadline for submission of </w:t>
      </w:r>
      <w:proofErr w:type="gramStart"/>
      <w:r w:rsidRPr="002A1E12">
        <w:rPr>
          <w:rFonts w:ascii="Times New Roman" w:eastAsia="Times New Roman" w:hAnsi="Times New Roman" w:cs="Times New Roman"/>
          <w:snapToGrid w:val="0"/>
          <w:color w:val="000000"/>
          <w:sz w:val="24"/>
          <w:szCs w:val="24"/>
        </w:rPr>
        <w:t>Twinning</w:t>
      </w:r>
      <w:proofErr w:type="gramEnd"/>
      <w:r w:rsidRPr="002A1E12">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 xml:space="preserve">Any application </w:t>
      </w:r>
      <w:r w:rsidRPr="002A1E12">
        <w:rPr>
          <w:rFonts w:ascii="Times New Roman" w:eastAsia="Times New Roman" w:hAnsi="Times New Roman" w:cs="Times New Roman"/>
          <w:snapToGrid w:val="0"/>
          <w:color w:val="000000"/>
          <w:sz w:val="24"/>
          <w:szCs w:val="24"/>
          <w:u w:val="single"/>
        </w:rPr>
        <w:t>received</w:t>
      </w:r>
      <w:r w:rsidRPr="002A1E12">
        <w:rPr>
          <w:rFonts w:ascii="Times New Roman" w:eastAsia="Times New Roman" w:hAnsi="Times New Roman" w:cs="Times New Roman"/>
          <w:snapToGrid w:val="0"/>
          <w:color w:val="000000"/>
          <w:sz w:val="24"/>
          <w:szCs w:val="24"/>
        </w:rPr>
        <w:t xml:space="preserve"> by the Contracting Authority after this deadline will not be considered.</w:t>
      </w:r>
    </w:p>
    <w:p w:rsidR="002677BC" w:rsidRPr="002A1E12" w:rsidRDefault="002677BC" w:rsidP="002677BC">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2677BC" w:rsidRPr="002A1E12" w:rsidRDefault="002677BC" w:rsidP="002677BC">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2A1E12">
        <w:rPr>
          <w:rFonts w:ascii="Times New Roman" w:hAnsi="Times New Roman" w:cs="Times New Roman"/>
          <w:b/>
          <w:sz w:val="24"/>
          <w:szCs w:val="24"/>
          <w:lang w:eastAsia="en-GB"/>
        </w:rPr>
        <w:t>10.</w:t>
      </w:r>
      <w:r w:rsidRPr="002A1E12">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 xml:space="preserve">Detailed information on this Call for Proposals is contained in the Twinning Manual and in the specific project Twinning Fiche, which is available at the European Union Member States </w:t>
      </w:r>
      <w:r w:rsidRPr="002A1E12">
        <w:rPr>
          <w:rFonts w:ascii="Times New Roman" w:eastAsia="Times New Roman" w:hAnsi="Times New Roman" w:cs="Times New Roman"/>
          <w:b/>
          <w:snapToGrid w:val="0"/>
          <w:color w:val="000000"/>
          <w:sz w:val="24"/>
          <w:szCs w:val="24"/>
        </w:rPr>
        <w:t>National Contact Points for Twinning</w:t>
      </w:r>
      <w:r w:rsidRPr="002A1E12">
        <w:rPr>
          <w:rFonts w:ascii="Times New Roman" w:eastAsia="Times New Roman" w:hAnsi="Times New Roman" w:cs="Times New Roman"/>
          <w:snapToGrid w:val="0"/>
          <w:color w:val="000000"/>
          <w:sz w:val="24"/>
          <w:szCs w:val="24"/>
        </w:rPr>
        <w:t xml:space="preserve">. </w:t>
      </w:r>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2A1E12">
        <w:rPr>
          <w:rFonts w:ascii="Times New Roman" w:eastAsia="Times New Roman" w:hAnsi="Times New Roman" w:cs="Times New Roman"/>
          <w:snapToGrid w:val="0"/>
          <w:color w:val="000000"/>
          <w:sz w:val="24"/>
          <w:szCs w:val="24"/>
        </w:rPr>
        <w:t>The tentative date(s) envisaged for starting the evaluation committee meetings is</w:t>
      </w:r>
      <w:r w:rsidRPr="002A1E12">
        <w:rPr>
          <w:rFonts w:ascii="Times New Roman" w:eastAsia="Times New Roman" w:hAnsi="Times New Roman" w:cs="Times New Roman"/>
          <w:b/>
          <w:snapToGrid w:val="0"/>
          <w:color w:val="000000"/>
          <w:sz w:val="24"/>
          <w:szCs w:val="24"/>
        </w:rPr>
        <w:t xml:space="preserve">: </w:t>
      </w:r>
      <w:r w:rsidR="002A1E12" w:rsidRPr="002A1E12">
        <w:rPr>
          <w:rFonts w:ascii="Times New Roman" w:eastAsia="Times New Roman" w:hAnsi="Times New Roman" w:cs="Times New Roman"/>
          <w:b/>
          <w:snapToGrid w:val="0"/>
          <w:color w:val="000000"/>
          <w:sz w:val="24"/>
          <w:szCs w:val="24"/>
        </w:rPr>
        <w:t>1</w:t>
      </w:r>
      <w:r w:rsidR="00877766" w:rsidRPr="002A1E12">
        <w:rPr>
          <w:rFonts w:ascii="Times New Roman" w:eastAsia="Times New Roman" w:hAnsi="Times New Roman" w:cs="Times New Roman"/>
          <w:b/>
          <w:snapToGrid w:val="0"/>
          <w:color w:val="000000"/>
          <w:sz w:val="24"/>
          <w:szCs w:val="24"/>
        </w:rPr>
        <w:t xml:space="preserve">1 </w:t>
      </w:r>
      <w:r w:rsidR="002A1E12" w:rsidRPr="002A1E12">
        <w:rPr>
          <w:rFonts w:ascii="Times New Roman" w:eastAsia="Times New Roman" w:hAnsi="Times New Roman" w:cs="Times New Roman"/>
          <w:b/>
          <w:snapToGrid w:val="0"/>
          <w:color w:val="000000"/>
          <w:sz w:val="24"/>
          <w:szCs w:val="24"/>
        </w:rPr>
        <w:t>December</w:t>
      </w:r>
      <w:r w:rsidR="00877766" w:rsidRPr="002A1E12">
        <w:rPr>
          <w:rFonts w:ascii="Times New Roman" w:eastAsia="Times New Roman" w:hAnsi="Times New Roman" w:cs="Times New Roman"/>
          <w:b/>
          <w:snapToGrid w:val="0"/>
          <w:color w:val="000000"/>
          <w:sz w:val="24"/>
          <w:szCs w:val="24"/>
        </w:rPr>
        <w:t xml:space="preserve"> 2017.</w:t>
      </w:r>
    </w:p>
    <w:p w:rsidR="002677BC" w:rsidRPr="002A1E12" w:rsidRDefault="002677BC" w:rsidP="002677B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2677BC" w:rsidRPr="002A1E12" w:rsidRDefault="002677BC" w:rsidP="002677BC">
      <w:pPr>
        <w:ind w:left="540"/>
        <w:jc w:val="both"/>
        <w:rPr>
          <w:rFonts w:ascii="Times New Roman" w:eastAsia="Times New Roman" w:hAnsi="Times New Roman" w:cs="Times New Roman"/>
          <w:snapToGrid w:val="0"/>
          <w:color w:val="000000"/>
          <w:sz w:val="24"/>
          <w:szCs w:val="24"/>
        </w:rPr>
      </w:pPr>
      <w:r w:rsidRPr="002A1E12">
        <w:rPr>
          <w:rFonts w:ascii="Times New Roman" w:eastAsia="Times New Roman" w:hAnsi="Times New Roman" w:cs="Times New Roman"/>
          <w:snapToGrid w:val="0"/>
          <w:color w:val="000000"/>
          <w:sz w:val="24"/>
          <w:szCs w:val="24"/>
        </w:rPr>
        <w:t>For the selection meeting the Member State delegation should always include at least the proposed PL and RTA(s).</w:t>
      </w:r>
      <w:bookmarkStart w:id="62" w:name="_GoBack"/>
      <w:bookmarkEnd w:id="62"/>
      <w:r w:rsidRPr="002A1E12">
        <w:rPr>
          <w:rFonts w:ascii="Times New Roman" w:eastAsia="Times New Roman" w:hAnsi="Times New Roman" w:cs="Times New Roman"/>
          <w:snapToGrid w:val="0"/>
          <w:color w:val="000000"/>
          <w:sz w:val="24"/>
          <w:szCs w:val="24"/>
        </w:rPr>
        <w:t xml:space="preserve"> </w:t>
      </w:r>
    </w:p>
    <w:sectPr w:rsidR="002677BC" w:rsidRPr="002A1E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7BC" w:rsidRDefault="002677BC" w:rsidP="002677BC">
      <w:pPr>
        <w:spacing w:after="0" w:line="240" w:lineRule="auto"/>
      </w:pPr>
      <w:r>
        <w:separator/>
      </w:r>
    </w:p>
  </w:endnote>
  <w:endnote w:type="continuationSeparator" w:id="0">
    <w:p w:rsidR="002677BC" w:rsidRDefault="002677BC" w:rsidP="00267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7BC" w:rsidRDefault="002677BC" w:rsidP="002677BC">
      <w:pPr>
        <w:spacing w:after="0" w:line="240" w:lineRule="auto"/>
      </w:pPr>
      <w:r>
        <w:separator/>
      </w:r>
    </w:p>
  </w:footnote>
  <w:footnote w:type="continuationSeparator" w:id="0">
    <w:p w:rsidR="002677BC" w:rsidRDefault="002677BC" w:rsidP="002677BC">
      <w:pPr>
        <w:spacing w:after="0" w:line="240" w:lineRule="auto"/>
      </w:pPr>
      <w:r>
        <w:continuationSeparator/>
      </w:r>
    </w:p>
  </w:footnote>
  <w:footnote w:id="1">
    <w:p w:rsidR="002677BC" w:rsidRDefault="002677BC" w:rsidP="002677BC">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rsidR="002677BC" w:rsidRPr="00651B29" w:rsidRDefault="002677BC" w:rsidP="002677BC">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677BC"/>
    <w:rsid w:val="002677BC"/>
    <w:rsid w:val="002A1E12"/>
    <w:rsid w:val="00460F0B"/>
    <w:rsid w:val="00593765"/>
    <w:rsid w:val="00757387"/>
    <w:rsid w:val="008726E4"/>
    <w:rsid w:val="00877766"/>
    <w:rsid w:val="00A80F67"/>
    <w:rsid w:val="00C30B3B"/>
    <w:rsid w:val="00CE4154"/>
    <w:rsid w:val="00D545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77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77BC"/>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2677BC"/>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77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677BC"/>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2677B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41C3C-F45D-49C9-986C-1E9BBD7FC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KOCHISHVILI Nika (EEAS-TBILISI)</dc:creator>
  <cp:lastModifiedBy>GHIOSHVILI Khatuna (EEAS-TBILISI)</cp:lastModifiedBy>
  <cp:revision>4</cp:revision>
  <cp:lastPrinted>2017-09-27T10:46:00Z</cp:lastPrinted>
  <dcterms:created xsi:type="dcterms:W3CDTF">2017-09-27T08:34:00Z</dcterms:created>
  <dcterms:modified xsi:type="dcterms:W3CDTF">2017-10-04T08:05:00Z</dcterms:modified>
</cp:coreProperties>
</file>